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s">
            <w:drawing>
              <wp:anchor allowOverlap="1" behindDoc="0" distB="45720" distT="45720" distL="114300" distR="114300" hidden="0" layoutInCell="1" locked="0" relativeHeight="0" simplePos="0">
                <wp:simplePos x="0" y="0"/>
                <wp:positionH relativeFrom="margin">
                  <wp:posOffset>-85722</wp:posOffset>
                </wp:positionH>
                <wp:positionV relativeFrom="page">
                  <wp:posOffset>190500</wp:posOffset>
                </wp:positionV>
                <wp:extent cx="1133475" cy="1123950"/>
                <wp:wrapNone/>
                <wp:docPr id="226" name=""/>
                <a:graphic>
                  <a:graphicData uri="http://schemas.microsoft.com/office/word/2010/wordprocessingShape">
                    <wps:wsp>
                      <wps:cNvSpPr txBox="1">
                        <a:spLocks noChangeArrowheads="1"/>
                      </wps:cNvSpPr>
                      <wps:spPr bwMode="auto">
                        <a:xfrm>
                          <a:off x="0" y="0"/>
                          <a:ext cx="1133475" cy="1123950"/>
                        </a:xfrm>
                        <a:prstGeom prst="rect">
                          <a:avLst/>
                        </a:prstGeom>
                        <a:solidFill>
                          <a:srgbClr val="FFFFFF"/>
                        </a:solidFill>
                        <a:ln w="9525">
                          <a:solidFill>
                            <a:schemeClr val="bg1"/>
                          </a:solidFill>
                          <a:miter lim="800000"/>
                          <a:headEnd/>
                          <a:tailEnd/>
                        </a:ln>
                      </wps:spPr>
                      <wps:txbx>
                        <w:txbxContent>
                          <w:p w:rsidR="00807CC0" w:rsidDel="00000000" w:rsidP="00D22ABE" w:rsidRDefault="00807CC0" w:rsidRPr="00AD2296" w14:paraId="4F28892A" w14:textId="2240D0EC">
                            <w:pPr>
                              <w:spacing w:after="0" w:line="240" w:lineRule="auto"/>
                              <w:jc w:val="center"/>
                              <w:rPr>
                                <w:noProof w:val="1"/>
                                <w:sz w:val="32"/>
                                <w:szCs w:val="32"/>
                              </w:rPr>
                            </w:pPr>
                            <w:r w:rsidDel="00000000" w:rsidR="00000000" w:rsidRPr="00000000">
                              <w:rPr>
                                <w:noProof w:val="1"/>
                                <w:sz w:val="32"/>
                                <w:szCs w:val="32"/>
                              </w:rPr>
                              <w:drawing>
                                <wp:inline distB="0" distT="0" distL="0" distR="0">
                                  <wp:extent cx="941705" cy="990329"/>
                                  <wp:effectExtent b="635" l="0" r="0" t="0"/>
                                  <wp:docPr id="5" name="Picture 5"/>
                                  <wp:cNvGraphicFramePr>
                                    <a:graphicFrameLocks noChangeAspect="1"/>
                                  </wp:cNvGraphicFramePr>
                                  <a:graphic>
                                    <a:graphicData uri="http://schemas.openxmlformats.org/drawingml/2006/picture">
                                      <pic:pic>
                                        <pic:nvPicPr>
                                          <pic:cNvPr id="4" name="Red Logo.png"/>
                                          <pic:cNvPicPr/>
                                        </pic:nvPicPr>
                                        <pic:blipFill>
                                          <a:blip r:embed="rId1">
                                            <a:extLst>
                                              <a:ext uri="{28A0092B-C50C-407E-A947-70E740481C1C}"/>
                                            </a:extLst>
                                          </a:blip>
                                          <a:stretch>
                                            <a:fillRect/>
                                          </a:stretch>
                                        </pic:blipFill>
                                        <pic:spPr>
                                          <a:xfrm>
                                            <a:off x="0" y="0"/>
                                            <a:ext cx="941705" cy="990329"/>
                                          </a:xfrm>
                                          <a:prstGeom prst="rect">
                                            <a:avLst/>
                                          </a:prstGeom>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-85722</wp:posOffset>
                </wp:positionH>
                <wp:positionV relativeFrom="page">
                  <wp:posOffset>190500</wp:posOffset>
                </wp:positionV>
                <wp:extent cx="1133475" cy="1123950"/>
                <wp:effectExtent b="0" l="0" r="0" t="0"/>
                <wp:wrapNone/>
                <wp:docPr id="2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33475" cy="11239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1206500</wp:posOffset>
                </wp:positionH>
                <wp:positionV relativeFrom="paragraph">
                  <wp:posOffset>20321</wp:posOffset>
                </wp:positionV>
                <wp:extent cx="5429250" cy="877840"/>
                <wp:effectExtent b="0" l="0" r="0" t="0"/>
                <wp:wrapSquare wrapText="bothSides" distB="45720" distT="45720" distL="114300" distR="114300"/>
                <wp:docPr id="228" name=""/>
                <a:graphic>
                  <a:graphicData uri="http://schemas.microsoft.com/office/word/2010/wordprocessingShape">
                    <wps:wsp>
                      <wps:cNvSpPr/>
                      <wps:cNvPr id="3" name="Shape 3"/>
                      <wps:spPr>
                        <a:xfrm>
                          <a:off x="2645663" y="3353598"/>
                          <a:ext cx="5400675" cy="852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t xml:space="preserve">Camden-Frontier Board of Education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Regular Meeting - 6:00 PM  -  May </w:t>
                            </w:r>
                            <w:r w:rsidDel="00000000" w:rsidR="00000000" w:rsidRPr="00000000">
                              <w:rPr>
                                <w:rFonts w:ascii="Calibri" w:cs="Calibri" w:eastAsia="Calibri" w:hAnsi="Calibri"/>
                                <w:b w:val="1"/>
                                <w:i w:val="0"/>
                                <w:smallCaps w:val="0"/>
                                <w:strike w:val="0"/>
                                <w:color w:val="000000"/>
                                <w:sz w:val="20"/>
                                <w:vertAlign w:val="baseline"/>
                              </w:rPr>
                              <w:t xml:space="preserve">19</w:t>
                            </w:r>
                            <w:r w:rsidDel="00000000" w:rsidR="00000000" w:rsidRPr="00000000">
                              <w:rPr>
                                <w:rFonts w:ascii="Calibri" w:cs="Calibri" w:eastAsia="Calibri" w:hAnsi="Calibri"/>
                                <w:b w:val="1"/>
                                <w:i w:val="0"/>
                                <w:smallCaps w:val="0"/>
                                <w:strike w:val="0"/>
                                <w:color w:val="000000"/>
                                <w:sz w:val="20"/>
                                <w:vertAlign w:val="baseline"/>
                              </w:rPr>
                              <w:t xml:space="preserve">, 202</w:t>
                            </w:r>
                            <w:r w:rsidDel="00000000" w:rsidR="00000000" w:rsidRPr="00000000">
                              <w:rPr>
                                <w:rFonts w:ascii="Calibri" w:cs="Calibri" w:eastAsia="Calibri" w:hAnsi="Calibri"/>
                                <w:b w:val="1"/>
                                <w:i w:val="0"/>
                                <w:smallCaps w:val="0"/>
                                <w:strike w:val="0"/>
                                <w:color w:val="000000"/>
                                <w:sz w:val="20"/>
                                <w:vertAlign w:val="baseline"/>
                              </w:rPr>
                              <w:t xml:space="preserve">5</w:t>
                            </w:r>
                            <w:r w:rsidDel="00000000" w:rsidR="00000000" w:rsidRPr="00000000">
                              <w:rPr>
                                <w:rFonts w:ascii="Calibri" w:cs="Calibri" w:eastAsia="Calibri" w:hAnsi="Calibri"/>
                                <w:b w:val="1"/>
                                <w:i w:val="0"/>
                                <w:smallCaps w:val="0"/>
                                <w:strike w:val="0"/>
                                <w:color w:val="000000"/>
                                <w:sz w:val="20"/>
                                <w:vertAlign w:val="baseline"/>
                              </w:rPr>
                              <w:t xml:space="preserve">  -  Band Room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1206500</wp:posOffset>
                </wp:positionH>
                <wp:positionV relativeFrom="paragraph">
                  <wp:posOffset>20321</wp:posOffset>
                </wp:positionV>
                <wp:extent cx="5429250" cy="877840"/>
                <wp:effectExtent b="0" l="0" r="0" t="0"/>
                <wp:wrapSquare wrapText="bothSides" distB="45720" distT="45720" distL="114300" distR="114300"/>
                <wp:docPr id="2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429250" cy="87784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Call to Order &amp; Roll Call</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1531620</wp:posOffset>
                </wp:positionV>
                <wp:extent cx="1756410" cy="1703070"/>
                <wp:effectExtent b="0" l="0" r="0" t="0"/>
                <wp:wrapSquare wrapText="bothSides" distB="45720" distT="45720" distL="114300" distR="114300"/>
                <wp:docPr id="227" name=""/>
                <a:graphic>
                  <a:graphicData uri="http://schemas.microsoft.com/office/word/2010/wordprocessingShape">
                    <wps:wsp>
                      <wps:cNvSpPr/>
                      <wps:cNvPr id="2" name="Shape 2"/>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Mission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The Camden-Frontier School community including staff, students, parents and stakeholders will provide a foundation of educational opportunities that enable all students to succeed in our changing society.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1531620</wp:posOffset>
                </wp:positionV>
                <wp:extent cx="1756410" cy="1703070"/>
                <wp:effectExtent b="0" l="0" r="0" t="0"/>
                <wp:wrapSquare wrapText="bothSides" distB="45720" distT="45720" distL="114300" distR="114300"/>
                <wp:docPr id="2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756410" cy="170307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Pledge of Allegiance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Changes or Additions to the Agenda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Approval of Previous Meeting Minutes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0" w:line="240" w:lineRule="auto"/>
        <w:ind w:left="1440" w:right="0" w:hanging="360"/>
        <w:jc w:val="left"/>
        <w:rPr>
          <w:i w:val="0"/>
          <w:smallCaps w:val="0"/>
          <w:strike w:val="0"/>
          <w:color w:val="000000"/>
          <w:sz w:val="20"/>
          <w:szCs w:val="20"/>
          <w:shd w:fill="auto" w:val="clear"/>
          <w:vertAlign w:val="baseline"/>
        </w:rPr>
      </w:pPr>
      <w:r w:rsidDel="00000000" w:rsidR="00000000" w:rsidRPr="00000000">
        <w:rPr>
          <w:sz w:val="20"/>
          <w:szCs w:val="20"/>
          <w:rtl w:val="0"/>
        </w:rPr>
        <w:t xml:space="preserve">Regular Meeting </w:t>
      </w:r>
      <w:r w:rsidDel="00000000" w:rsidR="00000000" w:rsidRPr="00000000">
        <w:rPr>
          <w:i w:val="0"/>
          <w:smallCaps w:val="0"/>
          <w:strike w:val="0"/>
          <w:color w:val="000000"/>
          <w:sz w:val="20"/>
          <w:szCs w:val="20"/>
          <w:u w:val="none"/>
          <w:shd w:fill="auto" w:val="clear"/>
          <w:vertAlign w:val="baseline"/>
          <w:rtl w:val="0"/>
        </w:rPr>
        <w:t xml:space="preserve">April </w:t>
      </w:r>
      <w:r w:rsidDel="00000000" w:rsidR="00000000" w:rsidRPr="00000000">
        <w:rPr>
          <w:sz w:val="20"/>
          <w:szCs w:val="20"/>
          <w:rtl w:val="0"/>
        </w:rPr>
        <w:t xml:space="preserve">21, 2025</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0" w:line="240" w:lineRule="auto"/>
        <w:ind w:left="1440" w:right="0" w:hanging="360"/>
        <w:jc w:val="left"/>
        <w:rPr>
          <w:sz w:val="20"/>
          <w:szCs w:val="20"/>
          <w:u w:val="none"/>
        </w:rPr>
      </w:pPr>
      <w:r w:rsidDel="00000000" w:rsidR="00000000" w:rsidRPr="00000000">
        <w:rPr>
          <w:sz w:val="20"/>
          <w:szCs w:val="20"/>
          <w:rtl w:val="0"/>
        </w:rPr>
        <w:t xml:space="preserve">Work Session May 12, 2025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Comment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Board Correspondence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22222"/>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Presentations: </w:t>
      </w:r>
      <w:r w:rsidDel="00000000" w:rsidR="00000000" w:rsidRPr="00000000">
        <w:rPr>
          <w:i w:val="0"/>
          <w:smallCaps w:val="0"/>
          <w:strike w:val="0"/>
          <w:color w:val="000000"/>
          <w:sz w:val="20"/>
          <w:szCs w:val="20"/>
          <w:u w:val="none"/>
          <w:shd w:fill="auto" w:val="clear"/>
          <w:vertAlign w:val="baseline"/>
          <w:rtl w:val="0"/>
        </w:rPr>
        <w:t xml:space="preserve">EMC Presentations (5th yr students), presentation of diplomas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Chloe Word</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Rodney Weir</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Madison Stephens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Annabelle Johnson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Paige DesJardin</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Trevor Fitton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Reports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3208020</wp:posOffset>
                </wp:positionV>
                <wp:extent cx="1756410" cy="1703070"/>
                <wp:effectExtent b="0" l="0" r="0" t="0"/>
                <wp:wrapSquare wrapText="bothSides" distB="45720" distT="45720" distL="114300" distR="114300"/>
                <wp:docPr id="229" name=""/>
                <a:graphic>
                  <a:graphicData uri="http://schemas.microsoft.com/office/word/2010/wordprocessingShape">
                    <wps:wsp>
                      <wps:cNvSpPr/>
                      <wps:cNvPr id="4" name="Shape 4"/>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Vision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Camden-Frontier students will be responsible for achieving academic, social and workplace competencies and for becoming life-long learners.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3208020</wp:posOffset>
                </wp:positionV>
                <wp:extent cx="1756410" cy="1703070"/>
                <wp:effectExtent b="0" l="0" r="0" t="0"/>
                <wp:wrapSquare wrapText="bothSides" distB="45720" distT="45720" distL="114300" distR="114300"/>
                <wp:docPr id="22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756410" cy="170307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Superintendent’s Report</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President’s Report</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Report</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ISD Report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 Council Report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Discussion Items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sz w:val="20"/>
          <w:szCs w:val="20"/>
        </w:rPr>
      </w:pPr>
      <w:r w:rsidDel="00000000" w:rsidR="00000000" w:rsidRPr="00000000">
        <w:rPr>
          <w:sz w:val="20"/>
          <w:szCs w:val="20"/>
          <w:rtl w:val="0"/>
        </w:rPr>
        <w:t xml:space="preserve">None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12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Action Items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ISD Budget Resolution</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ISD Board Election voting</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April Payables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8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Public Comment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Adjournment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tl w:val="0"/>
        </w:rPr>
      </w:r>
    </w:p>
    <w:sectPr>
      <w:footerReference r:id="rId10" w:type="default"/>
      <w:pgSz w:h="15840" w:w="12240" w:orient="portrait"/>
      <w:pgMar w:bottom="90" w:top="450" w:left="990" w:right="990" w:header="720" w:footer="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verlock">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This is not a public meeting; rather it is a meeting of the Camden-Frontier Board of Education held in public.  Provision for public comment is available at the beginning and the end of the meeting.  Public comment is limited to three minutes.  Speakers must be recognized by the Board President and state their name and address for the official record.  Complaints concerning school personnel or students cannot be discussed in an open meeting unless do in compliance with Public Act 267 of 1967.  Such complaints should be forwarded to the Superintendent unless he/she is the subject of the complaint in which case it should be processed through the Board President.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Upon request, Camden-Frontier School shall make all reasonable accommodations for a disabled person to attend this meeting.</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Overlock" w:cs="Overlock" w:eastAsia="Overlock" w:hAnsi="Overlock"/>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A41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41A5"/>
  </w:style>
  <w:style w:type="paragraph" w:styleId="Footer">
    <w:name w:val="footer"/>
    <w:basedOn w:val="Normal"/>
    <w:link w:val="FooterChar"/>
    <w:uiPriority w:val="99"/>
    <w:unhideWhenUsed w:val="1"/>
    <w:rsid w:val="008A41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41A5"/>
  </w:style>
  <w:style w:type="character" w:styleId="Hyperlink">
    <w:name w:val="Hyperlink"/>
    <w:basedOn w:val="DefaultParagraphFont"/>
    <w:uiPriority w:val="99"/>
    <w:unhideWhenUsed w:val="1"/>
    <w:rsid w:val="008A41A5"/>
    <w:rPr>
      <w:color w:val="0563c1" w:themeColor="hyperlink"/>
      <w:u w:val="single"/>
    </w:rPr>
  </w:style>
  <w:style w:type="paragraph" w:styleId="BalloonText">
    <w:name w:val="Balloon Text"/>
    <w:basedOn w:val="Normal"/>
    <w:link w:val="BalloonTextChar"/>
    <w:uiPriority w:val="99"/>
    <w:semiHidden w:val="1"/>
    <w:unhideWhenUsed w:val="1"/>
    <w:rsid w:val="00981BD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1BD4"/>
    <w:rPr>
      <w:rFonts w:ascii="Segoe UI" w:cs="Segoe UI" w:hAnsi="Segoe UI"/>
      <w:sz w:val="18"/>
      <w:szCs w:val="18"/>
    </w:rPr>
  </w:style>
  <w:style w:type="paragraph" w:styleId="ListParagraph">
    <w:name w:val="List Paragraph"/>
    <w:basedOn w:val="Normal"/>
    <w:uiPriority w:val="34"/>
    <w:qFormat w:val="1"/>
    <w:rsid w:val="00EC0280"/>
    <w:pPr>
      <w:ind w:left="720"/>
      <w:contextualSpacing w:val="1"/>
    </w:pPr>
  </w:style>
  <w:style w:type="paragraph" w:styleId="NormalWeb">
    <w:name w:val="Normal (Web)"/>
    <w:basedOn w:val="Normal"/>
    <w:uiPriority w:val="99"/>
    <w:semiHidden w:val="1"/>
    <w:unhideWhenUsed w:val="1"/>
    <w:rsid w:val="003A7363"/>
    <w:pPr>
      <w:spacing w:after="100" w:afterAutospacing="1" w:before="100" w:beforeAutospacing="1" w:line="240" w:lineRule="auto"/>
    </w:pPr>
    <w:rPr>
      <w:rFonts w:ascii="Calibri" w:cs="Calibri" w:hAnsi="Calibri"/>
    </w:rPr>
  </w:style>
  <w:style w:type="character" w:styleId="inv-subject" w:customStyle="1">
    <w:name w:val="inv-subject"/>
    <w:basedOn w:val="DefaultParagraphFont"/>
    <w:rsid w:val="00FE17CD"/>
  </w:style>
  <w:style w:type="character" w:styleId="inv-meeting-url" w:customStyle="1">
    <w:name w:val="inv-meeting-url"/>
    <w:basedOn w:val="DefaultParagraphFont"/>
    <w:rsid w:val="00FE17CD"/>
  </w:style>
  <w:style w:type="character" w:styleId="apple-tab-span" w:customStyle="1">
    <w:name w:val="apple-tab-span"/>
    <w:basedOn w:val="DefaultParagraphFont"/>
    <w:rsid w:val="00D91AF3"/>
  </w:style>
  <w:style w:type="character" w:styleId="Emphasis">
    <w:name w:val="Emphasis"/>
    <w:basedOn w:val="DefaultParagraphFont"/>
    <w:uiPriority w:val="20"/>
    <w:qFormat w:val="1"/>
    <w:rsid w:val="00DD1DC4"/>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Overlock-regular.ttf"/><Relationship Id="rId3" Type="http://schemas.openxmlformats.org/officeDocument/2006/relationships/font" Target="fonts/Overlock-bold.ttf"/><Relationship Id="rId4" Type="http://schemas.openxmlformats.org/officeDocument/2006/relationships/font" Target="fonts/Overlock-italic.ttf"/><Relationship Id="rId5"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lSuPOYc1geWettU/jZKhPhQCQ==">CgMxLjAyCGguZ2pkZ3hzOAByITFTcW5kOFFJbUhrQ0htaG1ueXRqY19YTnpDRmR5QWMyMg==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2023-05-01T13:35:00Z</dcterms:created>
  <dc:creator>Kevin Kelly</dc:creator>
</cp:coreProperties>
</file>